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47F" w:rsidRDefault="009D547F" w:rsidP="00635D5C">
      <w:pPr>
        <w:jc w:val="both"/>
        <w:rPr>
          <w:rFonts w:eastAsia="Times New Roman" w:cs="Times New Roman"/>
          <w:b/>
          <w:color w:val="3F3F3F"/>
          <w:sz w:val="36"/>
          <w:szCs w:val="43"/>
          <w:lang w:eastAsia="es-MX"/>
        </w:rPr>
      </w:pPr>
      <w:bookmarkStart w:id="0" w:name="_GoBack"/>
      <w:r w:rsidRPr="009D547F">
        <w:rPr>
          <w:rFonts w:eastAsia="Times New Roman" w:cs="Times New Roman"/>
          <w:b/>
          <w:color w:val="3F3F3F"/>
          <w:sz w:val="36"/>
          <w:szCs w:val="43"/>
          <w:lang w:eastAsia="es-MX"/>
        </w:rPr>
        <w:t xml:space="preserve">La </w:t>
      </w:r>
      <w:proofErr w:type="spellStart"/>
      <w:r w:rsidRPr="009D547F">
        <w:rPr>
          <w:rFonts w:eastAsia="Times New Roman" w:cs="Times New Roman"/>
          <w:b/>
          <w:color w:val="3F3F3F"/>
          <w:sz w:val="36"/>
          <w:szCs w:val="43"/>
          <w:lang w:eastAsia="es-MX"/>
        </w:rPr>
        <w:t>semaine</w:t>
      </w:r>
      <w:proofErr w:type="spellEnd"/>
      <w:r w:rsidRPr="009D547F">
        <w:rPr>
          <w:rFonts w:eastAsia="Times New Roman" w:cs="Times New Roman"/>
          <w:b/>
          <w:color w:val="3F3F3F"/>
          <w:sz w:val="36"/>
          <w:szCs w:val="43"/>
          <w:lang w:eastAsia="es-MX"/>
        </w:rPr>
        <w:t xml:space="preserve"> </w:t>
      </w:r>
      <w:proofErr w:type="spellStart"/>
      <w:r w:rsidRPr="009D547F">
        <w:rPr>
          <w:rFonts w:eastAsia="Times New Roman" w:cs="Times New Roman"/>
          <w:b/>
          <w:color w:val="3F3F3F"/>
          <w:sz w:val="36"/>
          <w:szCs w:val="43"/>
          <w:lang w:eastAsia="es-MX"/>
        </w:rPr>
        <w:t>sainte</w:t>
      </w:r>
      <w:proofErr w:type="spellEnd"/>
      <w:r w:rsidRPr="009D547F">
        <w:rPr>
          <w:rFonts w:eastAsia="Times New Roman" w:cs="Times New Roman"/>
          <w:b/>
          <w:color w:val="3F3F3F"/>
          <w:sz w:val="36"/>
          <w:szCs w:val="43"/>
          <w:lang w:eastAsia="es-MX"/>
        </w:rPr>
        <w:t xml:space="preserve"> </w:t>
      </w:r>
      <w:proofErr w:type="spellStart"/>
      <w:r w:rsidRPr="009D547F">
        <w:rPr>
          <w:rFonts w:eastAsia="Times New Roman" w:cs="Times New Roman"/>
          <w:b/>
          <w:color w:val="3F3F3F"/>
          <w:sz w:val="36"/>
          <w:szCs w:val="43"/>
          <w:lang w:eastAsia="es-MX"/>
        </w:rPr>
        <w:t>huichole</w:t>
      </w:r>
      <w:proofErr w:type="spellEnd"/>
      <w:r w:rsidRPr="009D547F">
        <w:rPr>
          <w:rFonts w:eastAsia="Times New Roman" w:cs="Times New Roman"/>
          <w:b/>
          <w:color w:val="3F3F3F"/>
          <w:sz w:val="36"/>
          <w:szCs w:val="43"/>
          <w:lang w:eastAsia="es-MX"/>
        </w:rPr>
        <w:t xml:space="preserve"> de </w:t>
      </w:r>
      <w:proofErr w:type="spellStart"/>
      <w:proofErr w:type="gramStart"/>
      <w:r w:rsidRPr="009D547F">
        <w:rPr>
          <w:rFonts w:eastAsia="Times New Roman" w:cs="Times New Roman"/>
          <w:b/>
          <w:color w:val="3F3F3F"/>
          <w:sz w:val="36"/>
          <w:szCs w:val="43"/>
          <w:lang w:eastAsia="es-MX"/>
        </w:rPr>
        <w:t>Tateikie</w:t>
      </w:r>
      <w:bookmarkEnd w:id="0"/>
      <w:proofErr w:type="spellEnd"/>
      <w:r w:rsidRPr="009D547F">
        <w:rPr>
          <w:rFonts w:eastAsia="Times New Roman" w:cs="Times New Roman"/>
          <w:b/>
          <w:color w:val="3F3F3F"/>
          <w:sz w:val="36"/>
          <w:szCs w:val="43"/>
          <w:lang w:eastAsia="es-MX"/>
        </w:rPr>
        <w:t xml:space="preserve"> :</w:t>
      </w:r>
      <w:proofErr w:type="gramEnd"/>
      <w:r w:rsidRPr="009D547F">
        <w:rPr>
          <w:rFonts w:eastAsia="Times New Roman" w:cs="Times New Roman"/>
          <w:b/>
          <w:color w:val="3F3F3F"/>
          <w:sz w:val="36"/>
          <w:szCs w:val="43"/>
          <w:lang w:eastAsia="es-MX"/>
        </w:rPr>
        <w:t xml:space="preserve"> </w:t>
      </w:r>
      <w:proofErr w:type="spellStart"/>
      <w:r w:rsidRPr="009D547F">
        <w:rPr>
          <w:rFonts w:eastAsia="Times New Roman" w:cs="Times New Roman"/>
          <w:b/>
          <w:color w:val="3F3F3F"/>
          <w:sz w:val="36"/>
          <w:szCs w:val="43"/>
          <w:lang w:eastAsia="es-MX"/>
        </w:rPr>
        <w:t>rituel</w:t>
      </w:r>
      <w:proofErr w:type="spellEnd"/>
      <w:r w:rsidRPr="009D547F">
        <w:rPr>
          <w:rFonts w:eastAsia="Times New Roman" w:cs="Times New Roman"/>
          <w:b/>
          <w:color w:val="3F3F3F"/>
          <w:sz w:val="36"/>
          <w:szCs w:val="43"/>
          <w:lang w:eastAsia="es-MX"/>
        </w:rPr>
        <w:t xml:space="preserve"> </w:t>
      </w:r>
      <w:proofErr w:type="spellStart"/>
      <w:r w:rsidRPr="009D547F">
        <w:rPr>
          <w:rFonts w:eastAsia="Times New Roman" w:cs="Times New Roman"/>
          <w:b/>
          <w:color w:val="3F3F3F"/>
          <w:sz w:val="36"/>
          <w:szCs w:val="43"/>
          <w:lang w:eastAsia="es-MX"/>
        </w:rPr>
        <w:t>solaire</w:t>
      </w:r>
      <w:proofErr w:type="spellEnd"/>
      <w:r w:rsidRPr="009D547F">
        <w:rPr>
          <w:rFonts w:eastAsia="Times New Roman" w:cs="Times New Roman"/>
          <w:b/>
          <w:color w:val="3F3F3F"/>
          <w:sz w:val="36"/>
          <w:szCs w:val="43"/>
          <w:lang w:eastAsia="es-MX"/>
        </w:rPr>
        <w:t xml:space="preserve"> et </w:t>
      </w:r>
      <w:proofErr w:type="spellStart"/>
      <w:r w:rsidRPr="009D547F">
        <w:rPr>
          <w:rFonts w:eastAsia="Times New Roman" w:cs="Times New Roman"/>
          <w:b/>
          <w:color w:val="3F3F3F"/>
          <w:sz w:val="36"/>
          <w:szCs w:val="43"/>
          <w:lang w:eastAsia="es-MX"/>
        </w:rPr>
        <w:t>légitimation</w:t>
      </w:r>
      <w:proofErr w:type="spellEnd"/>
      <w:r w:rsidRPr="009D547F">
        <w:rPr>
          <w:rFonts w:eastAsia="Times New Roman" w:cs="Times New Roman"/>
          <w:b/>
          <w:color w:val="3F3F3F"/>
          <w:sz w:val="36"/>
          <w:szCs w:val="43"/>
          <w:lang w:eastAsia="es-MX"/>
        </w:rPr>
        <w:t xml:space="preserve"> du </w:t>
      </w:r>
      <w:proofErr w:type="spellStart"/>
      <w:r w:rsidRPr="009D547F">
        <w:rPr>
          <w:rFonts w:eastAsia="Times New Roman" w:cs="Times New Roman"/>
          <w:b/>
          <w:color w:val="3F3F3F"/>
          <w:sz w:val="36"/>
          <w:szCs w:val="43"/>
          <w:lang w:eastAsia="es-MX"/>
        </w:rPr>
        <w:t>pouvoir</w:t>
      </w:r>
      <w:proofErr w:type="spellEnd"/>
      <w:r w:rsidRPr="009D547F">
        <w:rPr>
          <w:rFonts w:eastAsia="Times New Roman" w:cs="Times New Roman"/>
          <w:b/>
          <w:color w:val="3F3F3F"/>
          <w:sz w:val="36"/>
          <w:szCs w:val="43"/>
          <w:lang w:eastAsia="es-MX"/>
        </w:rPr>
        <w:t xml:space="preserve"> par les </w:t>
      </w:r>
      <w:proofErr w:type="spellStart"/>
      <w:r w:rsidRPr="009D547F">
        <w:rPr>
          <w:rFonts w:eastAsia="Times New Roman" w:cs="Times New Roman"/>
          <w:b/>
          <w:color w:val="3F3F3F"/>
          <w:sz w:val="36"/>
          <w:szCs w:val="43"/>
          <w:lang w:eastAsia="es-MX"/>
        </w:rPr>
        <w:t>sacrifices</w:t>
      </w:r>
    </w:p>
    <w:p w:rsidR="004C3B5E" w:rsidRDefault="009D547F" w:rsidP="00635D5C">
      <w:pPr>
        <w:jc w:val="both"/>
        <w:rPr>
          <w:b/>
          <w:color w:val="800000"/>
          <w:sz w:val="28"/>
        </w:rPr>
      </w:pPr>
      <w:proofErr w:type="spellEnd"/>
      <w:r>
        <w:rPr>
          <w:b/>
          <w:color w:val="800000"/>
          <w:sz w:val="28"/>
        </w:rPr>
        <w:t xml:space="preserve">Olivia </w:t>
      </w:r>
      <w:proofErr w:type="spellStart"/>
      <w:r>
        <w:rPr>
          <w:b/>
          <w:color w:val="800000"/>
          <w:sz w:val="28"/>
        </w:rPr>
        <w:t>Kindl</w:t>
      </w:r>
      <w:proofErr w:type="spellEnd"/>
    </w:p>
    <w:p w:rsidR="007A2AFE" w:rsidRPr="00961DDD" w:rsidRDefault="00BB6DB6" w:rsidP="00635D5C">
      <w:pPr>
        <w:jc w:val="both"/>
        <w:rPr>
          <w:b/>
          <w:color w:val="800000"/>
          <w:sz w:val="28"/>
        </w:rPr>
      </w:pPr>
      <w:r>
        <w:rPr>
          <w:noProof/>
          <w:color w:val="000000" w:themeColor="text1"/>
          <w:sz w:val="28"/>
          <w:lang w:eastAsia="es-MX"/>
        </w:rPr>
        <w:drawing>
          <wp:anchor distT="0" distB="0" distL="114300" distR="114300" simplePos="0" relativeHeight="251658240" behindDoc="1" locked="0" layoutInCell="1" allowOverlap="1" wp14:anchorId="7DCCAA26" wp14:editId="2FA870A3">
            <wp:simplePos x="0" y="0"/>
            <wp:positionH relativeFrom="column">
              <wp:posOffset>-1146153</wp:posOffset>
            </wp:positionH>
            <wp:positionV relativeFrom="paragraph">
              <wp:posOffset>448661</wp:posOffset>
            </wp:positionV>
            <wp:extent cx="8007350" cy="4107815"/>
            <wp:effectExtent l="0" t="0" r="0" b="698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slogan.png"/>
                    <pic:cNvPicPr/>
                  </pic:nvPicPr>
                  <pic:blipFill rotWithShape="1">
                    <a:blip r:embed="rId4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-50000"/>
                              </a14:imgEffect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866"/>
                    <a:stretch/>
                  </pic:blipFill>
                  <pic:spPr bwMode="auto">
                    <a:xfrm>
                      <a:off x="0" y="0"/>
                      <a:ext cx="8007350" cy="4107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1DDD" w:rsidRPr="004C3B5E" w:rsidRDefault="00961DDD">
      <w:pPr>
        <w:rPr>
          <w:b/>
        </w:rPr>
      </w:pPr>
    </w:p>
    <w:p w:rsidR="00A30E22" w:rsidRPr="004C3B5E" w:rsidRDefault="004C3B5E">
      <w:pPr>
        <w:rPr>
          <w:b/>
          <w:color w:val="C00000"/>
          <w:sz w:val="24"/>
        </w:rPr>
      </w:pPr>
      <w:r w:rsidRPr="004C3B5E">
        <w:rPr>
          <w:b/>
          <w:color w:val="C00000"/>
          <w:sz w:val="24"/>
        </w:rPr>
        <w:t>Texto completo</w:t>
      </w:r>
    </w:p>
    <w:p w:rsidR="004C3B5E" w:rsidRPr="009D547F" w:rsidRDefault="009D547F">
      <w:pPr>
        <w:rPr>
          <w:b/>
          <w:color w:val="00B0F0"/>
          <w:sz w:val="28"/>
        </w:rPr>
      </w:pPr>
      <w:hyperlink r:id="rId6" w:history="1">
        <w:r w:rsidR="004C3B5E" w:rsidRPr="009D547F">
          <w:rPr>
            <w:rStyle w:val="Hipervnculo"/>
            <w:b/>
            <w:sz w:val="28"/>
            <w:u w:val="none"/>
          </w:rPr>
          <w:t>PDF</w:t>
        </w:r>
      </w:hyperlink>
    </w:p>
    <w:p w:rsidR="00961DDD" w:rsidRDefault="00961DDD">
      <w:pPr>
        <w:rPr>
          <w:b/>
          <w:sz w:val="28"/>
        </w:rPr>
      </w:pPr>
    </w:p>
    <w:p w:rsidR="004C3B5E" w:rsidRPr="004C3B5E" w:rsidRDefault="004C3B5E">
      <w:pPr>
        <w:rPr>
          <w:b/>
          <w:color w:val="C00000"/>
          <w:sz w:val="24"/>
        </w:rPr>
      </w:pPr>
      <w:r w:rsidRPr="004C3B5E">
        <w:rPr>
          <w:b/>
          <w:color w:val="C00000"/>
          <w:sz w:val="24"/>
        </w:rPr>
        <w:t>Resumen</w:t>
      </w:r>
    </w:p>
    <w:p w:rsidR="00CA098D" w:rsidRDefault="009D547F" w:rsidP="009D547F">
      <w:pPr>
        <w:jc w:val="both"/>
        <w:rPr>
          <w:color w:val="000000" w:themeColor="text1"/>
          <w:sz w:val="24"/>
        </w:rPr>
      </w:pPr>
      <w:r w:rsidRPr="009D547F">
        <w:rPr>
          <w:color w:val="000000" w:themeColor="text1"/>
          <w:sz w:val="24"/>
        </w:rPr>
        <w:t xml:space="preserve">La </w:t>
      </w:r>
      <w:proofErr w:type="spellStart"/>
      <w:r w:rsidRPr="009D547F">
        <w:rPr>
          <w:color w:val="000000" w:themeColor="text1"/>
          <w:sz w:val="24"/>
        </w:rPr>
        <w:t>Semaine</w:t>
      </w:r>
      <w:proofErr w:type="spellEnd"/>
      <w:r w:rsidRPr="009D547F">
        <w:rPr>
          <w:color w:val="000000" w:themeColor="text1"/>
          <w:sz w:val="24"/>
        </w:rPr>
        <w:t xml:space="preserve"> </w:t>
      </w:r>
      <w:proofErr w:type="spellStart"/>
      <w:r w:rsidRPr="009D547F">
        <w:rPr>
          <w:color w:val="000000" w:themeColor="text1"/>
          <w:sz w:val="24"/>
        </w:rPr>
        <w:t>Saínte</w:t>
      </w:r>
      <w:proofErr w:type="spellEnd"/>
      <w:r w:rsidRPr="009D547F">
        <w:rPr>
          <w:color w:val="000000" w:themeColor="text1"/>
          <w:sz w:val="24"/>
        </w:rPr>
        <w:t xml:space="preserve"> de la </w:t>
      </w:r>
      <w:proofErr w:type="spellStart"/>
      <w:r w:rsidRPr="009D547F">
        <w:rPr>
          <w:color w:val="000000" w:themeColor="text1"/>
          <w:sz w:val="24"/>
        </w:rPr>
        <w:t>communauté</w:t>
      </w:r>
      <w:proofErr w:type="spellEnd"/>
      <w:r w:rsidRPr="009D547F">
        <w:rPr>
          <w:color w:val="000000" w:themeColor="text1"/>
          <w:sz w:val="24"/>
        </w:rPr>
        <w:t xml:space="preserve"> </w:t>
      </w:r>
      <w:proofErr w:type="spellStart"/>
      <w:r w:rsidRPr="009D547F">
        <w:rPr>
          <w:color w:val="000000" w:themeColor="text1"/>
          <w:sz w:val="24"/>
        </w:rPr>
        <w:t>huichole</w:t>
      </w:r>
      <w:proofErr w:type="spellEnd"/>
      <w:r w:rsidRPr="009D547F">
        <w:rPr>
          <w:color w:val="000000" w:themeColor="text1"/>
          <w:sz w:val="24"/>
        </w:rPr>
        <w:t xml:space="preserve"> de </w:t>
      </w:r>
      <w:proofErr w:type="spellStart"/>
      <w:r w:rsidRPr="009D547F">
        <w:rPr>
          <w:color w:val="000000" w:themeColor="text1"/>
          <w:sz w:val="24"/>
        </w:rPr>
        <w:t>Tateikie</w:t>
      </w:r>
      <w:proofErr w:type="spellEnd"/>
      <w:r w:rsidRPr="009D547F">
        <w:rPr>
          <w:color w:val="000000" w:themeColor="text1"/>
          <w:sz w:val="24"/>
        </w:rPr>
        <w:t xml:space="preserve"> </w:t>
      </w:r>
      <w:proofErr w:type="spellStart"/>
      <w:r w:rsidRPr="009D547F">
        <w:rPr>
          <w:color w:val="000000" w:themeColor="text1"/>
          <w:sz w:val="24"/>
        </w:rPr>
        <w:t>présente</w:t>
      </w:r>
      <w:proofErr w:type="spellEnd"/>
      <w:r w:rsidRPr="009D547F">
        <w:rPr>
          <w:color w:val="000000" w:themeColor="text1"/>
          <w:sz w:val="24"/>
        </w:rPr>
        <w:t xml:space="preserve"> une </w:t>
      </w:r>
      <w:proofErr w:type="spellStart"/>
      <w:r w:rsidRPr="009D547F">
        <w:rPr>
          <w:color w:val="000000" w:themeColor="text1"/>
          <w:sz w:val="24"/>
        </w:rPr>
        <w:t>structure</w:t>
      </w:r>
      <w:proofErr w:type="spellEnd"/>
      <w:r w:rsidRPr="009D547F">
        <w:rPr>
          <w:color w:val="000000" w:themeColor="text1"/>
          <w:sz w:val="24"/>
        </w:rPr>
        <w:t xml:space="preserve"> </w:t>
      </w:r>
      <w:proofErr w:type="spellStart"/>
      <w:r w:rsidRPr="009D547F">
        <w:rPr>
          <w:color w:val="000000" w:themeColor="text1"/>
          <w:sz w:val="24"/>
        </w:rPr>
        <w:t>similaire</w:t>
      </w:r>
      <w:proofErr w:type="spellEnd"/>
      <w:r w:rsidRPr="009D547F">
        <w:rPr>
          <w:color w:val="000000" w:themeColor="text1"/>
          <w:sz w:val="24"/>
        </w:rPr>
        <w:t xml:space="preserve"> a </w:t>
      </w:r>
      <w:proofErr w:type="spellStart"/>
      <w:r w:rsidRPr="009D547F">
        <w:rPr>
          <w:color w:val="000000" w:themeColor="text1"/>
          <w:sz w:val="24"/>
        </w:rPr>
        <w:t>celle</w:t>
      </w:r>
      <w:proofErr w:type="spellEnd"/>
      <w:r w:rsidRPr="009D547F">
        <w:rPr>
          <w:color w:val="000000" w:themeColor="text1"/>
          <w:sz w:val="24"/>
        </w:rPr>
        <w:t xml:space="preserve"> </w:t>
      </w:r>
      <w:proofErr w:type="spellStart"/>
      <w:r w:rsidRPr="009D547F">
        <w:rPr>
          <w:color w:val="000000" w:themeColor="text1"/>
          <w:sz w:val="24"/>
        </w:rPr>
        <w:t>d'autres</w:t>
      </w:r>
      <w:proofErr w:type="spellEnd"/>
      <w:r w:rsidRPr="009D547F">
        <w:rPr>
          <w:color w:val="000000" w:themeColor="text1"/>
          <w:sz w:val="24"/>
        </w:rPr>
        <w:t xml:space="preserve"> cultures </w:t>
      </w:r>
      <w:proofErr w:type="spellStart"/>
      <w:r w:rsidRPr="009D547F">
        <w:rPr>
          <w:color w:val="000000" w:themeColor="text1"/>
          <w:sz w:val="24"/>
        </w:rPr>
        <w:t>indigenes</w:t>
      </w:r>
      <w:proofErr w:type="spellEnd"/>
      <w:r w:rsidRPr="009D547F">
        <w:rPr>
          <w:color w:val="000000" w:themeColor="text1"/>
          <w:sz w:val="24"/>
        </w:rPr>
        <w:t xml:space="preserve"> du Nord-</w:t>
      </w:r>
      <w:proofErr w:type="spellStart"/>
      <w:r w:rsidRPr="009D547F">
        <w:rPr>
          <w:color w:val="000000" w:themeColor="text1"/>
          <w:sz w:val="24"/>
        </w:rPr>
        <w:t>Ouest</w:t>
      </w:r>
      <w:proofErr w:type="spellEnd"/>
      <w:r w:rsidRPr="009D547F">
        <w:rPr>
          <w:color w:val="000000" w:themeColor="text1"/>
          <w:sz w:val="24"/>
        </w:rPr>
        <w:t xml:space="preserve"> </w:t>
      </w:r>
      <w:proofErr w:type="spellStart"/>
      <w:r w:rsidRPr="009D547F">
        <w:rPr>
          <w:color w:val="000000" w:themeColor="text1"/>
          <w:sz w:val="24"/>
        </w:rPr>
        <w:t>mexicain</w:t>
      </w:r>
      <w:proofErr w:type="spellEnd"/>
      <w:r w:rsidRPr="009D547F">
        <w:rPr>
          <w:color w:val="000000" w:themeColor="text1"/>
          <w:sz w:val="24"/>
        </w:rPr>
        <w:t xml:space="preserve">. </w:t>
      </w:r>
      <w:proofErr w:type="spellStart"/>
      <w:r w:rsidRPr="009D547F">
        <w:rPr>
          <w:color w:val="000000" w:themeColor="text1"/>
          <w:sz w:val="24"/>
        </w:rPr>
        <w:t>On</w:t>
      </w:r>
      <w:proofErr w:type="spellEnd"/>
      <w:r w:rsidRPr="009D547F">
        <w:rPr>
          <w:color w:val="000000" w:themeColor="text1"/>
          <w:sz w:val="24"/>
        </w:rPr>
        <w:t xml:space="preserve"> y </w:t>
      </w:r>
      <w:proofErr w:type="spellStart"/>
      <w:r w:rsidRPr="009D547F">
        <w:rPr>
          <w:color w:val="000000" w:themeColor="text1"/>
          <w:sz w:val="24"/>
        </w:rPr>
        <w:t>retrouve</w:t>
      </w:r>
      <w:proofErr w:type="spellEnd"/>
      <w:r w:rsidRPr="009D547F">
        <w:rPr>
          <w:color w:val="000000" w:themeColor="text1"/>
          <w:sz w:val="24"/>
        </w:rPr>
        <w:t xml:space="preserve"> une </w:t>
      </w:r>
      <w:proofErr w:type="spellStart"/>
      <w:r w:rsidRPr="009D547F">
        <w:rPr>
          <w:color w:val="000000" w:themeColor="text1"/>
          <w:sz w:val="24"/>
        </w:rPr>
        <w:t>forte</w:t>
      </w:r>
      <w:proofErr w:type="spellEnd"/>
      <w:r w:rsidRPr="009D547F">
        <w:rPr>
          <w:color w:val="000000" w:themeColor="text1"/>
          <w:sz w:val="24"/>
        </w:rPr>
        <w:t xml:space="preserve"> </w:t>
      </w:r>
      <w:proofErr w:type="spellStart"/>
      <w:r w:rsidRPr="009D547F">
        <w:rPr>
          <w:color w:val="000000" w:themeColor="text1"/>
          <w:sz w:val="24"/>
        </w:rPr>
        <w:t>dramaturgie</w:t>
      </w:r>
      <w:proofErr w:type="spellEnd"/>
      <w:r w:rsidRPr="009D547F">
        <w:rPr>
          <w:color w:val="000000" w:themeColor="text1"/>
          <w:sz w:val="24"/>
        </w:rPr>
        <w:t xml:space="preserve"> </w:t>
      </w:r>
      <w:proofErr w:type="spellStart"/>
      <w:r w:rsidRPr="009D547F">
        <w:rPr>
          <w:color w:val="000000" w:themeColor="text1"/>
          <w:sz w:val="24"/>
        </w:rPr>
        <w:t>dualiste</w:t>
      </w:r>
      <w:proofErr w:type="spellEnd"/>
      <w:r w:rsidRPr="009D547F">
        <w:rPr>
          <w:color w:val="000000" w:themeColor="text1"/>
          <w:sz w:val="24"/>
        </w:rPr>
        <w:t xml:space="preserve">, </w:t>
      </w:r>
      <w:proofErr w:type="spellStart"/>
      <w:r w:rsidRPr="009D547F">
        <w:rPr>
          <w:color w:val="000000" w:themeColor="text1"/>
          <w:sz w:val="24"/>
        </w:rPr>
        <w:t>issue</w:t>
      </w:r>
      <w:proofErr w:type="spellEnd"/>
      <w:r w:rsidRPr="009D547F">
        <w:rPr>
          <w:color w:val="000000" w:themeColor="text1"/>
          <w:sz w:val="24"/>
        </w:rPr>
        <w:t xml:space="preserve"> de </w:t>
      </w:r>
      <w:proofErr w:type="spellStart"/>
      <w:r w:rsidRPr="009D547F">
        <w:rPr>
          <w:color w:val="000000" w:themeColor="text1"/>
          <w:sz w:val="24"/>
        </w:rPr>
        <w:t>l'inftuence</w:t>
      </w:r>
      <w:proofErr w:type="spellEnd"/>
      <w:r w:rsidRPr="009D547F">
        <w:rPr>
          <w:color w:val="000000" w:themeColor="text1"/>
          <w:sz w:val="24"/>
        </w:rPr>
        <w:t xml:space="preserve"> </w:t>
      </w:r>
      <w:proofErr w:type="spellStart"/>
      <w:r w:rsidRPr="009D547F">
        <w:rPr>
          <w:color w:val="000000" w:themeColor="text1"/>
          <w:sz w:val="24"/>
        </w:rPr>
        <w:t>chrétienne</w:t>
      </w:r>
      <w:proofErr w:type="spellEnd"/>
      <w:r w:rsidRPr="009D547F">
        <w:rPr>
          <w:color w:val="000000" w:themeColor="text1"/>
          <w:sz w:val="24"/>
        </w:rPr>
        <w:t xml:space="preserve">, </w:t>
      </w:r>
      <w:proofErr w:type="spellStart"/>
      <w:r w:rsidRPr="009D547F">
        <w:rPr>
          <w:color w:val="000000" w:themeColor="text1"/>
          <w:sz w:val="24"/>
        </w:rPr>
        <w:t>articulée</w:t>
      </w:r>
      <w:proofErr w:type="spellEnd"/>
      <w:r w:rsidRPr="009D547F">
        <w:rPr>
          <w:color w:val="000000" w:themeColor="text1"/>
          <w:sz w:val="24"/>
        </w:rPr>
        <w:t xml:space="preserve"> a une </w:t>
      </w:r>
      <w:proofErr w:type="spellStart"/>
      <w:r w:rsidRPr="009D547F">
        <w:rPr>
          <w:color w:val="000000" w:themeColor="text1"/>
          <w:sz w:val="24"/>
        </w:rPr>
        <w:t>pratique</w:t>
      </w:r>
      <w:proofErr w:type="spellEnd"/>
      <w:r w:rsidRPr="009D547F">
        <w:rPr>
          <w:color w:val="000000" w:themeColor="text1"/>
          <w:sz w:val="24"/>
        </w:rPr>
        <w:t xml:space="preserve"> </w:t>
      </w:r>
      <w:proofErr w:type="spellStart"/>
      <w:r w:rsidRPr="009D547F">
        <w:rPr>
          <w:color w:val="000000" w:themeColor="text1"/>
          <w:sz w:val="24"/>
        </w:rPr>
        <w:t>rituelle</w:t>
      </w:r>
      <w:proofErr w:type="spellEnd"/>
      <w:r w:rsidRPr="009D547F">
        <w:rPr>
          <w:color w:val="000000" w:themeColor="text1"/>
          <w:sz w:val="24"/>
        </w:rPr>
        <w:t xml:space="preserve"> </w:t>
      </w:r>
      <w:proofErr w:type="spellStart"/>
      <w:r w:rsidRPr="009D547F">
        <w:rPr>
          <w:color w:val="000000" w:themeColor="text1"/>
          <w:sz w:val="24"/>
        </w:rPr>
        <w:t>qui</w:t>
      </w:r>
      <w:proofErr w:type="spellEnd"/>
      <w:r w:rsidRPr="009D547F">
        <w:rPr>
          <w:color w:val="000000" w:themeColor="text1"/>
          <w:sz w:val="24"/>
        </w:rPr>
        <w:t xml:space="preserve"> se </w:t>
      </w:r>
      <w:proofErr w:type="spellStart"/>
      <w:r w:rsidRPr="009D547F">
        <w:rPr>
          <w:color w:val="000000" w:themeColor="text1"/>
          <w:sz w:val="24"/>
        </w:rPr>
        <w:t>fonde</w:t>
      </w:r>
      <w:proofErr w:type="spellEnd"/>
      <w:r w:rsidRPr="009D547F">
        <w:rPr>
          <w:color w:val="000000" w:themeColor="text1"/>
          <w:sz w:val="24"/>
        </w:rPr>
        <w:t xml:space="preserve"> sur la </w:t>
      </w:r>
      <w:proofErr w:type="spellStart"/>
      <w:r w:rsidRPr="009D547F">
        <w:rPr>
          <w:color w:val="000000" w:themeColor="text1"/>
          <w:sz w:val="24"/>
        </w:rPr>
        <w:t>complémentarité</w:t>
      </w:r>
      <w:proofErr w:type="spellEnd"/>
      <w:r w:rsidRPr="009D547F">
        <w:rPr>
          <w:color w:val="000000" w:themeColor="text1"/>
          <w:sz w:val="24"/>
        </w:rPr>
        <w:t xml:space="preserve"> du </w:t>
      </w:r>
      <w:proofErr w:type="spellStart"/>
      <w:r w:rsidRPr="009D547F">
        <w:rPr>
          <w:color w:val="000000" w:themeColor="text1"/>
          <w:sz w:val="24"/>
        </w:rPr>
        <w:t>culte</w:t>
      </w:r>
      <w:proofErr w:type="spellEnd"/>
      <w:r w:rsidRPr="009D547F">
        <w:rPr>
          <w:color w:val="000000" w:themeColor="text1"/>
          <w:sz w:val="24"/>
        </w:rPr>
        <w:t xml:space="preserve"> a la </w:t>
      </w:r>
      <w:proofErr w:type="spellStart"/>
      <w:r w:rsidRPr="009D547F">
        <w:rPr>
          <w:color w:val="000000" w:themeColor="text1"/>
          <w:sz w:val="24"/>
        </w:rPr>
        <w:t>fertilité</w:t>
      </w:r>
      <w:proofErr w:type="spellEnd"/>
      <w:r w:rsidRPr="009D547F">
        <w:rPr>
          <w:color w:val="000000" w:themeColor="text1"/>
          <w:sz w:val="24"/>
        </w:rPr>
        <w:t xml:space="preserve"> </w:t>
      </w:r>
      <w:proofErr w:type="spellStart"/>
      <w:r w:rsidRPr="009D547F">
        <w:rPr>
          <w:color w:val="000000" w:themeColor="text1"/>
          <w:sz w:val="24"/>
        </w:rPr>
        <w:t>lié</w:t>
      </w:r>
      <w:proofErr w:type="spellEnd"/>
      <w:r w:rsidRPr="009D547F">
        <w:rPr>
          <w:color w:val="000000" w:themeColor="text1"/>
          <w:sz w:val="24"/>
        </w:rPr>
        <w:t xml:space="preserve"> a la </w:t>
      </w:r>
      <w:proofErr w:type="spellStart"/>
      <w:r w:rsidRPr="009D547F">
        <w:rPr>
          <w:color w:val="000000" w:themeColor="text1"/>
          <w:sz w:val="24"/>
        </w:rPr>
        <w:t>saison</w:t>
      </w:r>
      <w:proofErr w:type="spellEnd"/>
      <w:r w:rsidRPr="009D547F">
        <w:rPr>
          <w:color w:val="000000" w:themeColor="text1"/>
          <w:sz w:val="24"/>
        </w:rPr>
        <w:t xml:space="preserve"> des </w:t>
      </w:r>
      <w:proofErr w:type="spellStart"/>
      <w:r w:rsidRPr="009D547F">
        <w:rPr>
          <w:color w:val="000000" w:themeColor="text1"/>
          <w:sz w:val="24"/>
        </w:rPr>
        <w:t>pluies</w:t>
      </w:r>
      <w:proofErr w:type="spellEnd"/>
      <w:r w:rsidRPr="009D547F">
        <w:rPr>
          <w:color w:val="000000" w:themeColor="text1"/>
          <w:sz w:val="24"/>
        </w:rPr>
        <w:t xml:space="preserve"> et du </w:t>
      </w:r>
      <w:proofErr w:type="spellStart"/>
      <w:r w:rsidRPr="009D547F">
        <w:rPr>
          <w:color w:val="000000" w:themeColor="text1"/>
          <w:sz w:val="24"/>
        </w:rPr>
        <w:t>culte</w:t>
      </w:r>
      <w:proofErr w:type="spellEnd"/>
      <w:r w:rsidRPr="009D547F">
        <w:rPr>
          <w:color w:val="000000" w:themeColor="text1"/>
          <w:sz w:val="24"/>
        </w:rPr>
        <w:t xml:space="preserve"> </w:t>
      </w:r>
      <w:proofErr w:type="spellStart"/>
      <w:r w:rsidRPr="009D547F">
        <w:rPr>
          <w:color w:val="000000" w:themeColor="text1"/>
          <w:sz w:val="24"/>
        </w:rPr>
        <w:t>solaire</w:t>
      </w:r>
      <w:proofErr w:type="spellEnd"/>
      <w:r w:rsidRPr="009D547F">
        <w:rPr>
          <w:color w:val="000000" w:themeColor="text1"/>
          <w:sz w:val="24"/>
        </w:rPr>
        <w:t xml:space="preserve">, </w:t>
      </w:r>
      <w:proofErr w:type="spellStart"/>
      <w:r w:rsidRPr="009D547F">
        <w:rPr>
          <w:color w:val="000000" w:themeColor="text1"/>
          <w:sz w:val="24"/>
        </w:rPr>
        <w:t>source</w:t>
      </w:r>
      <w:proofErr w:type="spellEnd"/>
      <w:r w:rsidRPr="009D547F">
        <w:rPr>
          <w:color w:val="000000" w:themeColor="text1"/>
          <w:sz w:val="24"/>
        </w:rPr>
        <w:t xml:space="preserve"> </w:t>
      </w:r>
      <w:proofErr w:type="spellStart"/>
      <w:r w:rsidRPr="009D547F">
        <w:rPr>
          <w:color w:val="000000" w:themeColor="text1"/>
          <w:sz w:val="24"/>
        </w:rPr>
        <w:t>mythique</w:t>
      </w:r>
      <w:proofErr w:type="spellEnd"/>
      <w:r w:rsidRPr="009D547F">
        <w:rPr>
          <w:color w:val="000000" w:themeColor="text1"/>
          <w:sz w:val="24"/>
        </w:rPr>
        <w:t xml:space="preserve"> du </w:t>
      </w:r>
      <w:proofErr w:type="spellStart"/>
      <w:r w:rsidRPr="009D547F">
        <w:rPr>
          <w:color w:val="000000" w:themeColor="text1"/>
          <w:sz w:val="24"/>
        </w:rPr>
        <w:t>pouvoir</w:t>
      </w:r>
      <w:proofErr w:type="spellEnd"/>
      <w:r w:rsidRPr="009D547F">
        <w:rPr>
          <w:color w:val="000000" w:themeColor="text1"/>
          <w:sz w:val="24"/>
        </w:rPr>
        <w:t xml:space="preserve"> </w:t>
      </w:r>
      <w:proofErr w:type="spellStart"/>
      <w:r w:rsidRPr="009D547F">
        <w:rPr>
          <w:color w:val="000000" w:themeColor="text1"/>
          <w:sz w:val="24"/>
        </w:rPr>
        <w:t>politique</w:t>
      </w:r>
      <w:proofErr w:type="spellEnd"/>
      <w:r w:rsidRPr="009D547F">
        <w:rPr>
          <w:color w:val="000000" w:themeColor="text1"/>
          <w:sz w:val="24"/>
        </w:rPr>
        <w:t xml:space="preserve">, </w:t>
      </w:r>
      <w:proofErr w:type="spellStart"/>
      <w:r w:rsidRPr="009D547F">
        <w:rPr>
          <w:color w:val="000000" w:themeColor="text1"/>
          <w:sz w:val="24"/>
        </w:rPr>
        <w:t>associé</w:t>
      </w:r>
      <w:proofErr w:type="spellEnd"/>
      <w:r w:rsidRPr="009D547F">
        <w:rPr>
          <w:color w:val="000000" w:themeColor="text1"/>
          <w:sz w:val="24"/>
        </w:rPr>
        <w:t xml:space="preserve"> a la </w:t>
      </w:r>
      <w:proofErr w:type="spellStart"/>
      <w:r w:rsidRPr="009D547F">
        <w:rPr>
          <w:color w:val="000000" w:themeColor="text1"/>
          <w:sz w:val="24"/>
        </w:rPr>
        <w:t>saison</w:t>
      </w:r>
      <w:proofErr w:type="spellEnd"/>
      <w:r w:rsidRPr="009D547F">
        <w:rPr>
          <w:color w:val="000000" w:themeColor="text1"/>
          <w:sz w:val="24"/>
        </w:rPr>
        <w:t xml:space="preserve"> </w:t>
      </w:r>
      <w:proofErr w:type="spellStart"/>
      <w:r w:rsidRPr="009D547F">
        <w:rPr>
          <w:color w:val="000000" w:themeColor="text1"/>
          <w:sz w:val="24"/>
        </w:rPr>
        <w:t>seche</w:t>
      </w:r>
      <w:proofErr w:type="spellEnd"/>
      <w:r w:rsidRPr="009D547F">
        <w:rPr>
          <w:color w:val="000000" w:themeColor="text1"/>
          <w:sz w:val="24"/>
        </w:rPr>
        <w:t xml:space="preserve">. </w:t>
      </w:r>
      <w:proofErr w:type="spellStart"/>
      <w:r w:rsidRPr="009D547F">
        <w:rPr>
          <w:color w:val="000000" w:themeColor="text1"/>
          <w:sz w:val="24"/>
        </w:rPr>
        <w:t>Cette</w:t>
      </w:r>
      <w:proofErr w:type="spellEnd"/>
      <w:r w:rsidRPr="009D547F">
        <w:rPr>
          <w:color w:val="000000" w:themeColor="text1"/>
          <w:sz w:val="24"/>
        </w:rPr>
        <w:t xml:space="preserve"> </w:t>
      </w:r>
      <w:proofErr w:type="spellStart"/>
      <w:r w:rsidRPr="009D547F">
        <w:rPr>
          <w:color w:val="000000" w:themeColor="text1"/>
          <w:sz w:val="24"/>
        </w:rPr>
        <w:t>dialectique</w:t>
      </w:r>
      <w:proofErr w:type="spellEnd"/>
      <w:r w:rsidRPr="009D547F">
        <w:rPr>
          <w:color w:val="000000" w:themeColor="text1"/>
          <w:sz w:val="24"/>
        </w:rPr>
        <w:t xml:space="preserve"> des </w:t>
      </w:r>
      <w:proofErr w:type="spellStart"/>
      <w:r w:rsidRPr="009D547F">
        <w:rPr>
          <w:color w:val="000000" w:themeColor="text1"/>
          <w:sz w:val="24"/>
        </w:rPr>
        <w:t>deux</w:t>
      </w:r>
      <w:proofErr w:type="spellEnd"/>
      <w:r w:rsidRPr="009D547F">
        <w:rPr>
          <w:color w:val="000000" w:themeColor="text1"/>
          <w:sz w:val="24"/>
        </w:rPr>
        <w:t xml:space="preserve"> </w:t>
      </w:r>
      <w:proofErr w:type="spellStart"/>
      <w:r w:rsidRPr="009D547F">
        <w:rPr>
          <w:color w:val="000000" w:themeColor="text1"/>
          <w:sz w:val="24"/>
        </w:rPr>
        <w:t>saisons</w:t>
      </w:r>
      <w:proofErr w:type="spellEnd"/>
      <w:r w:rsidRPr="009D547F">
        <w:rPr>
          <w:color w:val="000000" w:themeColor="text1"/>
          <w:sz w:val="24"/>
        </w:rPr>
        <w:t xml:space="preserve"> du </w:t>
      </w:r>
      <w:proofErr w:type="spellStart"/>
      <w:r w:rsidRPr="009D547F">
        <w:rPr>
          <w:color w:val="000000" w:themeColor="text1"/>
          <w:sz w:val="24"/>
        </w:rPr>
        <w:t>cycle</w:t>
      </w:r>
      <w:proofErr w:type="spellEnd"/>
      <w:r w:rsidRPr="009D547F">
        <w:rPr>
          <w:color w:val="000000" w:themeColor="text1"/>
          <w:sz w:val="24"/>
        </w:rPr>
        <w:t xml:space="preserve"> </w:t>
      </w:r>
      <w:proofErr w:type="spellStart"/>
      <w:r w:rsidRPr="009D547F">
        <w:rPr>
          <w:color w:val="000000" w:themeColor="text1"/>
          <w:sz w:val="24"/>
        </w:rPr>
        <w:t>agricole</w:t>
      </w:r>
      <w:proofErr w:type="spellEnd"/>
      <w:r w:rsidRPr="009D547F">
        <w:rPr>
          <w:color w:val="000000" w:themeColor="text1"/>
          <w:sz w:val="24"/>
        </w:rPr>
        <w:t xml:space="preserve">, </w:t>
      </w:r>
      <w:proofErr w:type="spellStart"/>
      <w:r w:rsidRPr="009D547F">
        <w:rPr>
          <w:color w:val="000000" w:themeColor="text1"/>
          <w:sz w:val="24"/>
        </w:rPr>
        <w:t>telle</w:t>
      </w:r>
      <w:proofErr w:type="spellEnd"/>
      <w:r w:rsidRPr="009D547F">
        <w:rPr>
          <w:color w:val="000000" w:themeColor="text1"/>
          <w:sz w:val="24"/>
        </w:rPr>
        <w:t xml:space="preserve"> </w:t>
      </w:r>
      <w:proofErr w:type="spellStart"/>
      <w:r w:rsidRPr="009D547F">
        <w:rPr>
          <w:color w:val="000000" w:themeColor="text1"/>
          <w:sz w:val="24"/>
        </w:rPr>
        <w:t>qu'elle</w:t>
      </w:r>
      <w:proofErr w:type="spellEnd"/>
      <w:r w:rsidRPr="009D547F">
        <w:rPr>
          <w:color w:val="000000" w:themeColor="text1"/>
          <w:sz w:val="24"/>
        </w:rPr>
        <w:t xml:space="preserve"> </w:t>
      </w:r>
      <w:proofErr w:type="spellStart"/>
      <w:r w:rsidRPr="009D547F">
        <w:rPr>
          <w:color w:val="000000" w:themeColor="text1"/>
          <w:sz w:val="24"/>
        </w:rPr>
        <w:t>est</w:t>
      </w:r>
      <w:proofErr w:type="spellEnd"/>
      <w:r w:rsidRPr="009D547F">
        <w:rPr>
          <w:color w:val="000000" w:themeColor="text1"/>
          <w:sz w:val="24"/>
        </w:rPr>
        <w:t xml:space="preserve"> con9ue </w:t>
      </w:r>
      <w:proofErr w:type="spellStart"/>
      <w:r w:rsidRPr="009D547F">
        <w:rPr>
          <w:color w:val="000000" w:themeColor="text1"/>
          <w:sz w:val="24"/>
        </w:rPr>
        <w:t>par</w:t>
      </w:r>
      <w:proofErr w:type="spellEnd"/>
      <w:r w:rsidRPr="009D547F">
        <w:rPr>
          <w:color w:val="000000" w:themeColor="text1"/>
          <w:sz w:val="24"/>
        </w:rPr>
        <w:t xml:space="preserve"> la </w:t>
      </w:r>
      <w:proofErr w:type="spellStart"/>
      <w:r w:rsidRPr="009D547F">
        <w:rPr>
          <w:color w:val="000000" w:themeColor="text1"/>
          <w:sz w:val="24"/>
        </w:rPr>
        <w:t>cosmogo</w:t>
      </w:r>
      <w:proofErr w:type="spellEnd"/>
      <w:r w:rsidRPr="009D547F">
        <w:rPr>
          <w:color w:val="000000" w:themeColor="text1"/>
          <w:sz w:val="24"/>
        </w:rPr>
        <w:t xml:space="preserve">­ </w:t>
      </w:r>
      <w:proofErr w:type="spellStart"/>
      <w:r w:rsidRPr="009D547F">
        <w:rPr>
          <w:color w:val="000000" w:themeColor="text1"/>
          <w:sz w:val="24"/>
        </w:rPr>
        <w:t>nie</w:t>
      </w:r>
      <w:proofErr w:type="spellEnd"/>
      <w:r w:rsidRPr="009D547F">
        <w:rPr>
          <w:color w:val="000000" w:themeColor="text1"/>
          <w:sz w:val="24"/>
        </w:rPr>
        <w:t xml:space="preserve"> </w:t>
      </w:r>
      <w:proofErr w:type="spellStart"/>
      <w:r w:rsidRPr="009D547F">
        <w:rPr>
          <w:color w:val="000000" w:themeColor="text1"/>
          <w:sz w:val="24"/>
        </w:rPr>
        <w:t>locale</w:t>
      </w:r>
      <w:proofErr w:type="spellEnd"/>
      <w:r w:rsidRPr="009D547F">
        <w:rPr>
          <w:color w:val="000000" w:themeColor="text1"/>
          <w:sz w:val="24"/>
        </w:rPr>
        <w:t xml:space="preserve">, </w:t>
      </w:r>
      <w:proofErr w:type="spellStart"/>
      <w:r w:rsidRPr="009D547F">
        <w:rPr>
          <w:color w:val="000000" w:themeColor="text1"/>
          <w:sz w:val="24"/>
        </w:rPr>
        <w:t>justifie</w:t>
      </w:r>
      <w:proofErr w:type="spellEnd"/>
      <w:r w:rsidRPr="009D547F">
        <w:rPr>
          <w:color w:val="000000" w:themeColor="text1"/>
          <w:sz w:val="24"/>
        </w:rPr>
        <w:t xml:space="preserve"> et </w:t>
      </w:r>
      <w:proofErr w:type="spellStart"/>
      <w:r w:rsidRPr="009D547F">
        <w:rPr>
          <w:color w:val="000000" w:themeColor="text1"/>
          <w:sz w:val="24"/>
        </w:rPr>
        <w:t>détermine</w:t>
      </w:r>
      <w:proofErr w:type="spellEnd"/>
      <w:r w:rsidRPr="009D547F">
        <w:rPr>
          <w:color w:val="000000" w:themeColor="text1"/>
          <w:sz w:val="24"/>
        </w:rPr>
        <w:t xml:space="preserve"> le « </w:t>
      </w:r>
      <w:proofErr w:type="spellStart"/>
      <w:r w:rsidRPr="009D547F">
        <w:rPr>
          <w:color w:val="000000" w:themeColor="text1"/>
          <w:sz w:val="24"/>
        </w:rPr>
        <w:t>cycle</w:t>
      </w:r>
      <w:proofErr w:type="spellEnd"/>
      <w:r w:rsidRPr="009D547F">
        <w:rPr>
          <w:color w:val="000000" w:themeColor="text1"/>
          <w:sz w:val="24"/>
        </w:rPr>
        <w:t xml:space="preserve"> </w:t>
      </w:r>
      <w:proofErr w:type="spellStart"/>
      <w:r w:rsidRPr="009D547F">
        <w:rPr>
          <w:color w:val="000000" w:themeColor="text1"/>
          <w:sz w:val="24"/>
        </w:rPr>
        <w:t>politique</w:t>
      </w:r>
      <w:proofErr w:type="spellEnd"/>
      <w:r w:rsidRPr="009D547F">
        <w:rPr>
          <w:color w:val="000000" w:themeColor="text1"/>
          <w:sz w:val="24"/>
        </w:rPr>
        <w:t xml:space="preserve"> »des </w:t>
      </w:r>
      <w:proofErr w:type="spellStart"/>
      <w:r w:rsidRPr="009D547F">
        <w:rPr>
          <w:color w:val="000000" w:themeColor="text1"/>
          <w:sz w:val="24"/>
        </w:rPr>
        <w:t>fetes</w:t>
      </w:r>
      <w:proofErr w:type="spellEnd"/>
      <w:r w:rsidRPr="009D547F">
        <w:rPr>
          <w:color w:val="000000" w:themeColor="text1"/>
          <w:sz w:val="24"/>
        </w:rPr>
        <w:t xml:space="preserve"> </w:t>
      </w:r>
      <w:proofErr w:type="spellStart"/>
      <w:r w:rsidRPr="009D547F">
        <w:rPr>
          <w:color w:val="000000" w:themeColor="text1"/>
          <w:sz w:val="24"/>
        </w:rPr>
        <w:t>communautaires</w:t>
      </w:r>
      <w:proofErr w:type="spellEnd"/>
      <w:r w:rsidRPr="009D547F">
        <w:rPr>
          <w:color w:val="000000" w:themeColor="text1"/>
          <w:sz w:val="24"/>
        </w:rPr>
        <w:t xml:space="preserve">. Au </w:t>
      </w:r>
      <w:proofErr w:type="spellStart"/>
      <w:r w:rsidRPr="009D547F">
        <w:rPr>
          <w:color w:val="000000" w:themeColor="text1"/>
          <w:sz w:val="24"/>
        </w:rPr>
        <w:t>creur</w:t>
      </w:r>
      <w:proofErr w:type="spellEnd"/>
      <w:r w:rsidRPr="009D547F">
        <w:rPr>
          <w:color w:val="000000" w:themeColor="text1"/>
          <w:sz w:val="24"/>
        </w:rPr>
        <w:t xml:space="preserve"> de ce </w:t>
      </w:r>
      <w:proofErr w:type="spellStart"/>
      <w:r w:rsidRPr="009D547F">
        <w:rPr>
          <w:color w:val="000000" w:themeColor="text1"/>
          <w:sz w:val="24"/>
        </w:rPr>
        <w:t>cycle</w:t>
      </w:r>
      <w:proofErr w:type="spellEnd"/>
      <w:r w:rsidRPr="009D547F">
        <w:rPr>
          <w:color w:val="000000" w:themeColor="text1"/>
          <w:sz w:val="24"/>
        </w:rPr>
        <w:t xml:space="preserve">, la </w:t>
      </w:r>
      <w:proofErr w:type="spellStart"/>
      <w:r w:rsidRPr="009D547F">
        <w:rPr>
          <w:color w:val="000000" w:themeColor="text1"/>
          <w:sz w:val="24"/>
        </w:rPr>
        <w:t>Semaine</w:t>
      </w:r>
      <w:proofErr w:type="spellEnd"/>
      <w:r w:rsidRPr="009D547F">
        <w:rPr>
          <w:color w:val="000000" w:themeColor="text1"/>
          <w:sz w:val="24"/>
        </w:rPr>
        <w:t xml:space="preserve"> </w:t>
      </w:r>
      <w:proofErr w:type="spellStart"/>
      <w:r w:rsidRPr="009D547F">
        <w:rPr>
          <w:color w:val="000000" w:themeColor="text1"/>
          <w:sz w:val="24"/>
        </w:rPr>
        <w:t>Sainte</w:t>
      </w:r>
      <w:proofErr w:type="spellEnd"/>
      <w:r w:rsidRPr="009D547F">
        <w:rPr>
          <w:color w:val="000000" w:themeColor="text1"/>
          <w:sz w:val="24"/>
        </w:rPr>
        <w:t xml:space="preserve"> meten </w:t>
      </w:r>
      <w:proofErr w:type="spellStart"/>
      <w:r w:rsidRPr="009D547F">
        <w:rPr>
          <w:color w:val="000000" w:themeColor="text1"/>
          <w:sz w:val="24"/>
        </w:rPr>
        <w:t>relation</w:t>
      </w:r>
      <w:proofErr w:type="spellEnd"/>
      <w:r w:rsidRPr="009D547F">
        <w:rPr>
          <w:color w:val="000000" w:themeColor="text1"/>
          <w:sz w:val="24"/>
        </w:rPr>
        <w:t xml:space="preserve"> et en </w:t>
      </w:r>
      <w:proofErr w:type="spellStart"/>
      <w:r w:rsidRPr="009D547F">
        <w:rPr>
          <w:color w:val="000000" w:themeColor="text1"/>
          <w:sz w:val="24"/>
        </w:rPr>
        <w:t>question</w:t>
      </w:r>
      <w:proofErr w:type="spellEnd"/>
      <w:r w:rsidRPr="009D547F">
        <w:rPr>
          <w:color w:val="000000" w:themeColor="text1"/>
          <w:sz w:val="24"/>
        </w:rPr>
        <w:t xml:space="preserve"> les </w:t>
      </w:r>
      <w:proofErr w:type="spellStart"/>
      <w:r w:rsidRPr="009D547F">
        <w:rPr>
          <w:color w:val="000000" w:themeColor="text1"/>
          <w:sz w:val="24"/>
        </w:rPr>
        <w:t>diverses</w:t>
      </w:r>
      <w:proofErr w:type="spellEnd"/>
      <w:r w:rsidRPr="009D547F">
        <w:rPr>
          <w:color w:val="000000" w:themeColor="text1"/>
          <w:sz w:val="24"/>
        </w:rPr>
        <w:t xml:space="preserve"> formes du </w:t>
      </w:r>
      <w:proofErr w:type="spellStart"/>
      <w:r w:rsidRPr="009D547F">
        <w:rPr>
          <w:color w:val="000000" w:themeColor="text1"/>
          <w:sz w:val="24"/>
        </w:rPr>
        <w:t>pouvoir</w:t>
      </w:r>
      <w:proofErr w:type="spellEnd"/>
      <w:r w:rsidRPr="009D547F">
        <w:rPr>
          <w:color w:val="000000" w:themeColor="text1"/>
          <w:sz w:val="24"/>
        </w:rPr>
        <w:t xml:space="preserve"> </w:t>
      </w:r>
      <w:proofErr w:type="spellStart"/>
      <w:r w:rsidRPr="009D547F">
        <w:rPr>
          <w:color w:val="000000" w:themeColor="text1"/>
          <w:sz w:val="24"/>
        </w:rPr>
        <w:t>politique</w:t>
      </w:r>
      <w:proofErr w:type="spellEnd"/>
      <w:r w:rsidRPr="009D547F">
        <w:rPr>
          <w:color w:val="000000" w:themeColor="text1"/>
          <w:sz w:val="24"/>
        </w:rPr>
        <w:t xml:space="preserve"> et </w:t>
      </w:r>
      <w:proofErr w:type="spellStart"/>
      <w:r w:rsidRPr="009D547F">
        <w:rPr>
          <w:color w:val="000000" w:themeColor="text1"/>
          <w:sz w:val="24"/>
        </w:rPr>
        <w:t>religieux</w:t>
      </w:r>
      <w:proofErr w:type="spellEnd"/>
      <w:r w:rsidRPr="009D547F">
        <w:rPr>
          <w:color w:val="000000" w:themeColor="text1"/>
          <w:sz w:val="24"/>
        </w:rPr>
        <w:t xml:space="preserve">. Cela se </w:t>
      </w:r>
      <w:proofErr w:type="spellStart"/>
      <w:r w:rsidRPr="009D547F">
        <w:rPr>
          <w:color w:val="000000" w:themeColor="text1"/>
          <w:sz w:val="24"/>
        </w:rPr>
        <w:t>traduit</w:t>
      </w:r>
      <w:proofErr w:type="spellEnd"/>
      <w:r w:rsidRPr="009D547F">
        <w:rPr>
          <w:color w:val="000000" w:themeColor="text1"/>
          <w:sz w:val="24"/>
        </w:rPr>
        <w:t xml:space="preserve"> par une </w:t>
      </w:r>
      <w:proofErr w:type="spellStart"/>
      <w:r w:rsidRPr="009D547F">
        <w:rPr>
          <w:color w:val="000000" w:themeColor="text1"/>
          <w:sz w:val="24"/>
        </w:rPr>
        <w:t>alternance</w:t>
      </w:r>
      <w:proofErr w:type="spellEnd"/>
      <w:r w:rsidRPr="009D547F">
        <w:rPr>
          <w:color w:val="000000" w:themeColor="text1"/>
          <w:sz w:val="24"/>
        </w:rPr>
        <w:t xml:space="preserve"> de </w:t>
      </w:r>
      <w:proofErr w:type="spellStart"/>
      <w:r w:rsidRPr="009D547F">
        <w:rPr>
          <w:color w:val="000000" w:themeColor="text1"/>
          <w:sz w:val="24"/>
        </w:rPr>
        <w:t>rites</w:t>
      </w:r>
      <w:proofErr w:type="spellEnd"/>
      <w:r w:rsidRPr="009D547F">
        <w:rPr>
          <w:color w:val="000000" w:themeColor="text1"/>
          <w:sz w:val="24"/>
        </w:rPr>
        <w:t xml:space="preserve"> </w:t>
      </w:r>
      <w:proofErr w:type="spellStart"/>
      <w:r w:rsidRPr="009D547F">
        <w:rPr>
          <w:color w:val="000000" w:themeColor="text1"/>
          <w:sz w:val="24"/>
        </w:rPr>
        <w:t>d'inversion</w:t>
      </w:r>
      <w:proofErr w:type="spellEnd"/>
      <w:r w:rsidRPr="009D547F">
        <w:rPr>
          <w:color w:val="000000" w:themeColor="text1"/>
          <w:sz w:val="24"/>
        </w:rPr>
        <w:t xml:space="preserve"> et de </w:t>
      </w:r>
      <w:proofErr w:type="spellStart"/>
      <w:r w:rsidRPr="009D547F">
        <w:rPr>
          <w:color w:val="000000" w:themeColor="text1"/>
          <w:sz w:val="24"/>
        </w:rPr>
        <w:t>rites</w:t>
      </w:r>
      <w:proofErr w:type="spellEnd"/>
      <w:r w:rsidRPr="009D547F">
        <w:rPr>
          <w:color w:val="000000" w:themeColor="text1"/>
          <w:sz w:val="24"/>
        </w:rPr>
        <w:t xml:space="preserve"> </w:t>
      </w:r>
      <w:proofErr w:type="spellStart"/>
      <w:r w:rsidRPr="009D547F">
        <w:rPr>
          <w:color w:val="000000" w:themeColor="text1"/>
          <w:sz w:val="24"/>
        </w:rPr>
        <w:t>d'intégration</w:t>
      </w:r>
      <w:proofErr w:type="spellEnd"/>
      <w:r w:rsidRPr="009D547F">
        <w:rPr>
          <w:color w:val="000000" w:themeColor="text1"/>
          <w:sz w:val="24"/>
        </w:rPr>
        <w:t xml:space="preserve">. </w:t>
      </w:r>
      <w:proofErr w:type="spellStart"/>
      <w:r w:rsidRPr="009D547F">
        <w:rPr>
          <w:color w:val="000000" w:themeColor="text1"/>
          <w:sz w:val="24"/>
        </w:rPr>
        <w:t>Lors</w:t>
      </w:r>
      <w:proofErr w:type="spellEnd"/>
      <w:r w:rsidRPr="009D547F">
        <w:rPr>
          <w:color w:val="000000" w:themeColor="text1"/>
          <w:sz w:val="24"/>
        </w:rPr>
        <w:t xml:space="preserve"> de la« </w:t>
      </w:r>
      <w:proofErr w:type="spellStart"/>
      <w:r w:rsidRPr="009D547F">
        <w:rPr>
          <w:color w:val="000000" w:themeColor="text1"/>
          <w:sz w:val="24"/>
        </w:rPr>
        <w:t>résurrection</w:t>
      </w:r>
      <w:proofErr w:type="spellEnd"/>
      <w:r w:rsidRPr="009D547F">
        <w:rPr>
          <w:color w:val="000000" w:themeColor="text1"/>
          <w:sz w:val="24"/>
        </w:rPr>
        <w:t xml:space="preserve"> »du Sábado de </w:t>
      </w:r>
      <w:proofErr w:type="spellStart"/>
      <w:r w:rsidRPr="009D547F">
        <w:rPr>
          <w:color w:val="000000" w:themeColor="text1"/>
          <w:sz w:val="24"/>
        </w:rPr>
        <w:t>Gloria</w:t>
      </w:r>
      <w:proofErr w:type="gramStart"/>
      <w:r w:rsidRPr="009D547F">
        <w:rPr>
          <w:color w:val="000000" w:themeColor="text1"/>
          <w:sz w:val="24"/>
        </w:rPr>
        <w:t>,les</w:t>
      </w:r>
      <w:proofErr w:type="spellEnd"/>
      <w:proofErr w:type="gramEnd"/>
      <w:r w:rsidRPr="009D547F">
        <w:rPr>
          <w:color w:val="000000" w:themeColor="text1"/>
          <w:sz w:val="24"/>
        </w:rPr>
        <w:t xml:space="preserve"> </w:t>
      </w:r>
      <w:proofErr w:type="spellStart"/>
      <w:r w:rsidRPr="009D547F">
        <w:rPr>
          <w:color w:val="000000" w:themeColor="text1"/>
          <w:sz w:val="24"/>
        </w:rPr>
        <w:t>autorités</w:t>
      </w:r>
      <w:proofErr w:type="spellEnd"/>
      <w:r w:rsidRPr="009D547F">
        <w:rPr>
          <w:color w:val="000000" w:themeColor="text1"/>
          <w:sz w:val="24"/>
        </w:rPr>
        <w:t xml:space="preserve"> </w:t>
      </w:r>
      <w:proofErr w:type="spellStart"/>
      <w:r w:rsidRPr="009D547F">
        <w:rPr>
          <w:color w:val="000000" w:themeColor="text1"/>
          <w:sz w:val="24"/>
        </w:rPr>
        <w:t>religieuses</w:t>
      </w:r>
      <w:proofErr w:type="spellEnd"/>
      <w:r w:rsidRPr="009D547F">
        <w:rPr>
          <w:color w:val="000000" w:themeColor="text1"/>
          <w:sz w:val="24"/>
        </w:rPr>
        <w:t xml:space="preserve"> et </w:t>
      </w:r>
      <w:proofErr w:type="spellStart"/>
      <w:r w:rsidRPr="009D547F">
        <w:rPr>
          <w:color w:val="000000" w:themeColor="text1"/>
          <w:sz w:val="24"/>
        </w:rPr>
        <w:t>politiques</w:t>
      </w:r>
      <w:proofErr w:type="spellEnd"/>
      <w:r w:rsidRPr="009D547F">
        <w:rPr>
          <w:color w:val="000000" w:themeColor="text1"/>
          <w:sz w:val="24"/>
        </w:rPr>
        <w:t xml:space="preserve"> </w:t>
      </w:r>
      <w:proofErr w:type="spellStart"/>
      <w:r w:rsidRPr="009D547F">
        <w:rPr>
          <w:color w:val="000000" w:themeColor="text1"/>
          <w:sz w:val="24"/>
        </w:rPr>
        <w:t>doivent</w:t>
      </w:r>
      <w:proofErr w:type="spellEnd"/>
      <w:r w:rsidRPr="009D547F">
        <w:rPr>
          <w:color w:val="000000" w:themeColor="text1"/>
          <w:sz w:val="24"/>
        </w:rPr>
        <w:t xml:space="preserve"> </w:t>
      </w:r>
      <w:proofErr w:type="spellStart"/>
      <w:r w:rsidRPr="009D547F">
        <w:rPr>
          <w:color w:val="000000" w:themeColor="text1"/>
          <w:sz w:val="24"/>
        </w:rPr>
        <w:t>légitimer</w:t>
      </w:r>
      <w:proofErr w:type="spellEnd"/>
      <w:r w:rsidRPr="009D547F">
        <w:rPr>
          <w:color w:val="000000" w:themeColor="text1"/>
          <w:sz w:val="24"/>
        </w:rPr>
        <w:t xml:space="preserve"> </w:t>
      </w:r>
      <w:proofErr w:type="spellStart"/>
      <w:r w:rsidRPr="009D547F">
        <w:rPr>
          <w:color w:val="000000" w:themeColor="text1"/>
          <w:sz w:val="24"/>
        </w:rPr>
        <w:t>finalement</w:t>
      </w:r>
      <w:proofErr w:type="spellEnd"/>
      <w:r w:rsidRPr="009D547F">
        <w:rPr>
          <w:color w:val="000000" w:themeColor="text1"/>
          <w:sz w:val="24"/>
        </w:rPr>
        <w:t xml:space="preserve"> </w:t>
      </w:r>
      <w:proofErr w:type="spellStart"/>
      <w:r w:rsidRPr="009D547F">
        <w:rPr>
          <w:color w:val="000000" w:themeColor="text1"/>
          <w:sz w:val="24"/>
        </w:rPr>
        <w:t>leur</w:t>
      </w:r>
      <w:proofErr w:type="spellEnd"/>
      <w:r w:rsidRPr="009D547F">
        <w:rPr>
          <w:color w:val="000000" w:themeColor="text1"/>
          <w:sz w:val="24"/>
        </w:rPr>
        <w:t xml:space="preserve"> </w:t>
      </w:r>
      <w:proofErr w:type="spellStart"/>
      <w:r w:rsidRPr="009D547F">
        <w:rPr>
          <w:color w:val="000000" w:themeColor="text1"/>
          <w:sz w:val="24"/>
        </w:rPr>
        <w:t>pouvoir</w:t>
      </w:r>
      <w:proofErr w:type="spellEnd"/>
      <w:r w:rsidRPr="009D547F">
        <w:rPr>
          <w:color w:val="000000" w:themeColor="text1"/>
          <w:sz w:val="24"/>
        </w:rPr>
        <w:t xml:space="preserve"> par une </w:t>
      </w:r>
      <w:proofErr w:type="spellStart"/>
      <w:r w:rsidRPr="009D547F">
        <w:rPr>
          <w:color w:val="000000" w:themeColor="text1"/>
          <w:sz w:val="24"/>
        </w:rPr>
        <w:t>profusion</w:t>
      </w:r>
      <w:proofErr w:type="spellEnd"/>
      <w:r w:rsidRPr="009D547F">
        <w:rPr>
          <w:color w:val="000000" w:themeColor="text1"/>
          <w:sz w:val="24"/>
        </w:rPr>
        <w:t xml:space="preserve"> de </w:t>
      </w:r>
      <w:proofErr w:type="spellStart"/>
      <w:r w:rsidRPr="009D547F">
        <w:rPr>
          <w:color w:val="000000" w:themeColor="text1"/>
          <w:sz w:val="24"/>
        </w:rPr>
        <w:t>sacrifices</w:t>
      </w:r>
      <w:proofErr w:type="spellEnd"/>
      <w:r w:rsidRPr="009D547F">
        <w:rPr>
          <w:color w:val="000000" w:themeColor="text1"/>
          <w:sz w:val="24"/>
        </w:rPr>
        <w:t xml:space="preserve"> </w:t>
      </w:r>
      <w:proofErr w:type="spellStart"/>
      <w:r w:rsidRPr="009D547F">
        <w:rPr>
          <w:color w:val="000000" w:themeColor="text1"/>
          <w:sz w:val="24"/>
        </w:rPr>
        <w:t>bovins</w:t>
      </w:r>
      <w:proofErr w:type="spellEnd"/>
      <w:r w:rsidRPr="009D547F">
        <w:rPr>
          <w:color w:val="000000" w:themeColor="text1"/>
          <w:sz w:val="24"/>
        </w:rPr>
        <w:t xml:space="preserve">, </w:t>
      </w:r>
      <w:proofErr w:type="spellStart"/>
      <w:r w:rsidRPr="009D547F">
        <w:rPr>
          <w:color w:val="000000" w:themeColor="text1"/>
          <w:sz w:val="24"/>
        </w:rPr>
        <w:t>dont</w:t>
      </w:r>
      <w:proofErr w:type="spellEnd"/>
      <w:r w:rsidRPr="009D547F">
        <w:rPr>
          <w:color w:val="000000" w:themeColor="text1"/>
          <w:sz w:val="24"/>
        </w:rPr>
        <w:t xml:space="preserve"> </w:t>
      </w:r>
      <w:proofErr w:type="spellStart"/>
      <w:r w:rsidRPr="009D547F">
        <w:rPr>
          <w:color w:val="000000" w:themeColor="text1"/>
          <w:sz w:val="24"/>
        </w:rPr>
        <w:t>l'ampleur</w:t>
      </w:r>
      <w:proofErr w:type="spellEnd"/>
      <w:r w:rsidRPr="009D547F">
        <w:rPr>
          <w:color w:val="000000" w:themeColor="text1"/>
          <w:sz w:val="24"/>
        </w:rPr>
        <w:t xml:space="preserve"> distingue la </w:t>
      </w:r>
      <w:proofErr w:type="spellStart"/>
      <w:r w:rsidRPr="009D547F">
        <w:rPr>
          <w:color w:val="000000" w:themeColor="text1"/>
          <w:sz w:val="24"/>
        </w:rPr>
        <w:t>Semaine</w:t>
      </w:r>
      <w:proofErr w:type="spellEnd"/>
      <w:r w:rsidRPr="009D547F">
        <w:rPr>
          <w:color w:val="000000" w:themeColor="text1"/>
          <w:sz w:val="24"/>
        </w:rPr>
        <w:t xml:space="preserve"> </w:t>
      </w:r>
      <w:proofErr w:type="spellStart"/>
      <w:r w:rsidRPr="009D547F">
        <w:rPr>
          <w:color w:val="000000" w:themeColor="text1"/>
          <w:sz w:val="24"/>
        </w:rPr>
        <w:t>Sainte</w:t>
      </w:r>
      <w:proofErr w:type="spellEnd"/>
      <w:r w:rsidRPr="009D547F">
        <w:rPr>
          <w:color w:val="000000" w:themeColor="text1"/>
          <w:sz w:val="24"/>
        </w:rPr>
        <w:t xml:space="preserve"> de </w:t>
      </w:r>
      <w:proofErr w:type="spellStart"/>
      <w:r w:rsidRPr="009D547F">
        <w:rPr>
          <w:color w:val="000000" w:themeColor="text1"/>
          <w:sz w:val="24"/>
        </w:rPr>
        <w:t>Tateikie</w:t>
      </w:r>
      <w:proofErr w:type="spellEnd"/>
      <w:r w:rsidRPr="009D547F">
        <w:rPr>
          <w:color w:val="000000" w:themeColor="text1"/>
          <w:sz w:val="24"/>
        </w:rPr>
        <w:t xml:space="preserve"> de </w:t>
      </w:r>
      <w:proofErr w:type="spellStart"/>
      <w:r w:rsidRPr="009D547F">
        <w:rPr>
          <w:color w:val="000000" w:themeColor="text1"/>
          <w:sz w:val="24"/>
        </w:rPr>
        <w:t>toutes</w:t>
      </w:r>
      <w:proofErr w:type="spellEnd"/>
      <w:r w:rsidRPr="009D547F">
        <w:rPr>
          <w:color w:val="000000" w:themeColor="text1"/>
          <w:sz w:val="24"/>
        </w:rPr>
        <w:t xml:space="preserve"> </w:t>
      </w:r>
      <w:proofErr w:type="spellStart"/>
      <w:r w:rsidRPr="009D547F">
        <w:rPr>
          <w:color w:val="000000" w:themeColor="text1"/>
          <w:sz w:val="24"/>
        </w:rPr>
        <w:t>celles</w:t>
      </w:r>
      <w:proofErr w:type="spellEnd"/>
      <w:r w:rsidRPr="009D547F">
        <w:rPr>
          <w:color w:val="000000" w:themeColor="text1"/>
          <w:sz w:val="24"/>
        </w:rPr>
        <w:t xml:space="preserve"> du Nord-</w:t>
      </w:r>
      <w:proofErr w:type="spellStart"/>
      <w:r w:rsidRPr="009D547F">
        <w:rPr>
          <w:color w:val="000000" w:themeColor="text1"/>
          <w:sz w:val="24"/>
        </w:rPr>
        <w:t>Ouest</w:t>
      </w:r>
      <w:proofErr w:type="spellEnd"/>
      <w:r w:rsidRPr="009D547F">
        <w:rPr>
          <w:color w:val="000000" w:themeColor="text1"/>
          <w:sz w:val="24"/>
        </w:rPr>
        <w:t xml:space="preserve"> </w:t>
      </w:r>
      <w:proofErr w:type="spellStart"/>
      <w:r w:rsidRPr="009D547F">
        <w:rPr>
          <w:color w:val="000000" w:themeColor="text1"/>
          <w:sz w:val="24"/>
        </w:rPr>
        <w:t>mexicain</w:t>
      </w:r>
      <w:proofErr w:type="spellEnd"/>
    </w:p>
    <w:p w:rsidR="00BB6DB6" w:rsidRDefault="00BB6DB6">
      <w:pPr>
        <w:rPr>
          <w:b/>
          <w:color w:val="C00000"/>
          <w:sz w:val="24"/>
        </w:rPr>
      </w:pPr>
    </w:p>
    <w:p w:rsidR="004C3B5E" w:rsidRDefault="004C3B5E">
      <w:pPr>
        <w:rPr>
          <w:b/>
          <w:color w:val="C00000"/>
          <w:sz w:val="24"/>
        </w:rPr>
      </w:pPr>
      <w:r w:rsidRPr="004C3B5E">
        <w:rPr>
          <w:b/>
          <w:color w:val="C00000"/>
          <w:sz w:val="24"/>
        </w:rPr>
        <w:t>Palabras clave</w:t>
      </w:r>
      <w:r w:rsidR="006D2014">
        <w:rPr>
          <w:b/>
          <w:color w:val="C00000"/>
          <w:sz w:val="24"/>
        </w:rPr>
        <w:t xml:space="preserve"> </w:t>
      </w:r>
    </w:p>
    <w:p w:rsidR="00CA098D" w:rsidRDefault="009D547F" w:rsidP="009D547F">
      <w:pPr>
        <w:rPr>
          <w:color w:val="000000" w:themeColor="text1"/>
          <w:sz w:val="24"/>
        </w:rPr>
      </w:pPr>
      <w:r w:rsidRPr="009D547F">
        <w:rPr>
          <w:color w:val="000000" w:themeColor="text1"/>
          <w:sz w:val="24"/>
        </w:rPr>
        <w:t>Huicholes - Ritos y ceremonias</w:t>
      </w:r>
      <w:r>
        <w:rPr>
          <w:color w:val="000000" w:themeColor="text1"/>
          <w:sz w:val="24"/>
        </w:rPr>
        <w:t xml:space="preserve">; </w:t>
      </w:r>
      <w:r w:rsidRPr="009D547F">
        <w:rPr>
          <w:color w:val="000000" w:themeColor="text1"/>
          <w:sz w:val="24"/>
        </w:rPr>
        <w:t>Indios de México - P</w:t>
      </w:r>
      <w:r>
        <w:rPr>
          <w:color w:val="000000" w:themeColor="text1"/>
          <w:sz w:val="24"/>
        </w:rPr>
        <w:t xml:space="preserve">olítica y gobierno; </w:t>
      </w:r>
      <w:r w:rsidRPr="009D547F">
        <w:rPr>
          <w:color w:val="000000" w:themeColor="text1"/>
          <w:sz w:val="24"/>
        </w:rPr>
        <w:t>Huicholes - Costumbres y tradiciones</w:t>
      </w:r>
    </w:p>
    <w:p w:rsidR="00CA098D" w:rsidRDefault="00CA098D" w:rsidP="00961DDD">
      <w:pPr>
        <w:rPr>
          <w:color w:val="000000" w:themeColor="text1"/>
          <w:sz w:val="24"/>
        </w:rPr>
      </w:pPr>
    </w:p>
    <w:p w:rsidR="009D547F" w:rsidRDefault="009D547F" w:rsidP="00961DDD">
      <w:pPr>
        <w:rPr>
          <w:color w:val="000000" w:themeColor="text1"/>
          <w:sz w:val="24"/>
        </w:rPr>
      </w:pPr>
    </w:p>
    <w:p w:rsidR="004C3B5E" w:rsidRPr="004C3B5E" w:rsidRDefault="009D547F" w:rsidP="0032648F">
      <w:pPr>
        <w:jc w:val="center"/>
        <w:rPr>
          <w:color w:val="000000" w:themeColor="text1"/>
          <w:sz w:val="28"/>
        </w:rPr>
      </w:pPr>
      <w:proofErr w:type="spellStart"/>
      <w:r>
        <w:rPr>
          <w:color w:val="000000" w:themeColor="text1"/>
          <w:sz w:val="28"/>
        </w:rPr>
        <w:t>Journal</w:t>
      </w:r>
      <w:proofErr w:type="spellEnd"/>
      <w:r>
        <w:rPr>
          <w:color w:val="000000" w:themeColor="text1"/>
          <w:sz w:val="28"/>
        </w:rPr>
        <w:t xml:space="preserve"> de la Société des </w:t>
      </w:r>
      <w:proofErr w:type="spellStart"/>
      <w:r>
        <w:rPr>
          <w:color w:val="000000" w:themeColor="text1"/>
          <w:sz w:val="28"/>
        </w:rPr>
        <w:t>Américanistes</w:t>
      </w:r>
      <w:proofErr w:type="spellEnd"/>
      <w:r>
        <w:rPr>
          <w:color w:val="000000" w:themeColor="text1"/>
          <w:sz w:val="28"/>
        </w:rPr>
        <w:t xml:space="preserve">, </w:t>
      </w:r>
      <w:proofErr w:type="spellStart"/>
      <w:r>
        <w:rPr>
          <w:color w:val="000000" w:themeColor="text1"/>
          <w:sz w:val="28"/>
        </w:rPr>
        <w:t>Année</w:t>
      </w:r>
      <w:proofErr w:type="spellEnd"/>
      <w:r>
        <w:rPr>
          <w:color w:val="000000" w:themeColor="text1"/>
          <w:sz w:val="28"/>
        </w:rPr>
        <w:t xml:space="preserve">, Volumen 85, </w:t>
      </w:r>
      <w:proofErr w:type="spellStart"/>
      <w:r>
        <w:rPr>
          <w:color w:val="000000" w:themeColor="text1"/>
          <w:sz w:val="28"/>
        </w:rPr>
        <w:t>Numéro</w:t>
      </w:r>
      <w:proofErr w:type="spellEnd"/>
      <w:r>
        <w:rPr>
          <w:color w:val="000000" w:themeColor="text1"/>
          <w:sz w:val="28"/>
        </w:rPr>
        <w:t xml:space="preserve"> 1. P. 175-214</w:t>
      </w:r>
    </w:p>
    <w:sectPr w:rsidR="004C3B5E" w:rsidRPr="004C3B5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B5E"/>
    <w:rsid w:val="00142593"/>
    <w:rsid w:val="002175CA"/>
    <w:rsid w:val="0032648F"/>
    <w:rsid w:val="00477B21"/>
    <w:rsid w:val="004C3B5E"/>
    <w:rsid w:val="00635D5C"/>
    <w:rsid w:val="006D2014"/>
    <w:rsid w:val="007A2AFE"/>
    <w:rsid w:val="00961DDD"/>
    <w:rsid w:val="009D547F"/>
    <w:rsid w:val="00BB6DB6"/>
    <w:rsid w:val="00BF1D72"/>
    <w:rsid w:val="00CA098D"/>
    <w:rsid w:val="00CA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7453A2-C2B8-4305-A702-14643571B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4C3B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D547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4C3B5E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3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3B5E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C3B5E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A2AFE"/>
    <w:rPr>
      <w:color w:val="954F72" w:themeColor="followedHyperlink"/>
      <w:u w:val="singl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D547F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0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cademia.edu/6105391/La_semaine_sainte_huichole_de_Tateikie_rituel_solaire_et_l%C3%A9gitimation_du_pouvoir_par_les_sacrifices" TargetMode="Externa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Gamez Alvarez Josue</dc:creator>
  <cp:keywords/>
  <dc:description/>
  <cp:lastModifiedBy>Gamez Alvarez Josue</cp:lastModifiedBy>
  <cp:revision>2</cp:revision>
  <cp:lastPrinted>2017-12-01T20:19:00Z</cp:lastPrinted>
  <dcterms:created xsi:type="dcterms:W3CDTF">2018-03-01T18:12:00Z</dcterms:created>
  <dcterms:modified xsi:type="dcterms:W3CDTF">2018-03-01T18:12:00Z</dcterms:modified>
</cp:coreProperties>
</file>